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4319" w14:textId="54CDF895" w:rsidR="00603D72" w:rsidRPr="00603D72" w:rsidRDefault="00603D72" w:rsidP="00603D72">
      <w:pPr>
        <w:spacing w:after="0" w:line="240" w:lineRule="auto"/>
        <w:jc w:val="center"/>
        <w:rPr>
          <w:rFonts w:ascii="Open Sans" w:eastAsia="Times New Roman" w:hAnsi="Open Sans" w:cs="Open Sans"/>
          <w:b/>
          <w:bCs/>
          <w:sz w:val="28"/>
          <w:szCs w:val="28"/>
        </w:rPr>
      </w:pPr>
      <w:r w:rsidRPr="00603D72">
        <w:rPr>
          <w:rFonts w:ascii="Open Sans" w:eastAsia="Times New Roman" w:hAnsi="Open Sans" w:cs="Open Sans"/>
          <w:b/>
          <w:bCs/>
          <w:sz w:val="28"/>
          <w:szCs w:val="28"/>
        </w:rPr>
        <w:fldChar w:fldCharType="begin"/>
      </w:r>
      <w:r w:rsidRPr="00603D72">
        <w:rPr>
          <w:rFonts w:ascii="Open Sans" w:eastAsia="Times New Roman" w:hAnsi="Open Sans" w:cs="Open Sans"/>
          <w:b/>
          <w:bCs/>
          <w:sz w:val="28"/>
          <w:szCs w:val="28"/>
        </w:rPr>
        <w:instrText xml:space="preserve"> HYPERLINK "https://acs.digitellinc.com/acs/live/22/page/677/5?eventSearchInput=&amp;eventSearchDateTimeStart=&amp;eventSearchDateTimeEnd=&amp;eventSearchTrack%5b%5d=201" \l "sessionCollapse394056" </w:instrText>
      </w:r>
      <w:r w:rsidRPr="00603D72">
        <w:rPr>
          <w:rFonts w:ascii="Open Sans" w:eastAsia="Times New Roman" w:hAnsi="Open Sans" w:cs="Open Sans"/>
          <w:b/>
          <w:bCs/>
          <w:sz w:val="28"/>
          <w:szCs w:val="28"/>
        </w:rPr>
        <w:fldChar w:fldCharType="separate"/>
      </w:r>
      <w:r w:rsidRPr="00603D72">
        <w:rPr>
          <w:rFonts w:ascii="Open Sans" w:eastAsia="Times New Roman" w:hAnsi="Open Sans" w:cs="Open Sans"/>
          <w:b/>
          <w:bCs/>
          <w:sz w:val="28"/>
          <w:szCs w:val="28"/>
        </w:rPr>
        <w:t>Comparison of cationic bottlebrush polymers for nucleic acid delivery</w:t>
      </w:r>
      <w:r w:rsidRPr="00603D72">
        <w:rPr>
          <w:rFonts w:ascii="Open Sans" w:eastAsia="Times New Roman" w:hAnsi="Open Sans" w:cs="Open Sans"/>
          <w:b/>
          <w:bCs/>
          <w:sz w:val="28"/>
          <w:szCs w:val="28"/>
        </w:rPr>
        <w:fldChar w:fldCharType="end"/>
      </w:r>
    </w:p>
    <w:p w14:paraId="10257CB8" w14:textId="6DC5CA64" w:rsidR="00603D72" w:rsidRPr="00603D72" w:rsidRDefault="00603D72" w:rsidP="00603D72">
      <w:pPr>
        <w:spacing w:after="0" w:line="240" w:lineRule="auto"/>
        <w:jc w:val="center"/>
        <w:rPr>
          <w:rFonts w:ascii="Open Sans" w:eastAsia="Times New Roman" w:hAnsi="Open Sans" w:cs="Open Sans"/>
          <w:i/>
          <w:iCs/>
          <w:sz w:val="24"/>
          <w:szCs w:val="24"/>
        </w:rPr>
      </w:pPr>
      <w:hyperlink r:id="rId4" w:history="1">
        <w:proofErr w:type="spellStart"/>
        <w:r w:rsidRPr="00603D72">
          <w:rPr>
            <w:rFonts w:ascii="Open Sans" w:eastAsia="Times New Roman" w:hAnsi="Open Sans" w:cs="Open Sans"/>
            <w:i/>
            <w:iCs/>
            <w:sz w:val="24"/>
            <w:szCs w:val="24"/>
            <w:u w:val="single"/>
          </w:rPr>
          <w:t>Rishad</w:t>
        </w:r>
        <w:proofErr w:type="spellEnd"/>
        <w:r w:rsidRPr="00603D72">
          <w:rPr>
            <w:rFonts w:ascii="Open Sans" w:eastAsia="Times New Roman" w:hAnsi="Open Sans" w:cs="Open Sans"/>
            <w:i/>
            <w:iCs/>
            <w:sz w:val="24"/>
            <w:szCs w:val="24"/>
            <w:u w:val="single"/>
          </w:rPr>
          <w:t xml:space="preserve"> J </w:t>
        </w:r>
        <w:proofErr w:type="spellStart"/>
        <w:r w:rsidRPr="00603D72">
          <w:rPr>
            <w:rFonts w:ascii="Open Sans" w:eastAsia="Times New Roman" w:hAnsi="Open Sans" w:cs="Open Sans"/>
            <w:i/>
            <w:iCs/>
            <w:sz w:val="24"/>
            <w:szCs w:val="24"/>
            <w:u w:val="single"/>
          </w:rPr>
          <w:t>Dalal</w:t>
        </w:r>
        <w:proofErr w:type="spellEnd"/>
      </w:hyperlink>
      <w:r w:rsidRPr="00603D72">
        <w:rPr>
          <w:rFonts w:ascii="Open Sans" w:eastAsia="Times New Roman" w:hAnsi="Open Sans" w:cs="Open Sans"/>
          <w:i/>
          <w:iCs/>
          <w:sz w:val="24"/>
          <w:szCs w:val="24"/>
        </w:rPr>
        <w:t xml:space="preserve">, </w:t>
      </w:r>
      <w:hyperlink r:id="rId5" w:history="1">
        <w:r w:rsidRPr="00603D72">
          <w:rPr>
            <w:rFonts w:ascii="Open Sans" w:eastAsia="Times New Roman" w:hAnsi="Open Sans" w:cs="Open Sans"/>
            <w:i/>
            <w:iCs/>
            <w:sz w:val="24"/>
            <w:szCs w:val="24"/>
          </w:rPr>
          <w:t xml:space="preserve">Monica </w:t>
        </w:r>
        <w:proofErr w:type="spellStart"/>
        <w:r w:rsidRPr="00603D72">
          <w:rPr>
            <w:rFonts w:ascii="Open Sans" w:eastAsia="Times New Roman" w:hAnsi="Open Sans" w:cs="Open Sans"/>
            <w:i/>
            <w:iCs/>
            <w:sz w:val="24"/>
            <w:szCs w:val="24"/>
          </w:rPr>
          <w:t>Ohnsorg</w:t>
        </w:r>
        <w:proofErr w:type="spellEnd"/>
      </w:hyperlink>
      <w:r w:rsidRPr="00603D72">
        <w:rPr>
          <w:rFonts w:ascii="Open Sans" w:eastAsia="Times New Roman" w:hAnsi="Open Sans" w:cs="Open Sans"/>
          <w:i/>
          <w:iCs/>
          <w:sz w:val="24"/>
          <w:szCs w:val="24"/>
        </w:rPr>
        <w:t>,</w:t>
      </w:r>
      <w:r w:rsidRPr="00603D72">
        <w:rPr>
          <w:rFonts w:ascii="Open Sans" w:eastAsia="Times New Roman" w:hAnsi="Open Sans" w:cs="Open Sans"/>
          <w:i/>
          <w:iCs/>
          <w:sz w:val="24"/>
          <w:szCs w:val="24"/>
        </w:rPr>
        <w:t> </w:t>
      </w:r>
      <w:hyperlink r:id="rId6" w:history="1">
        <w:r w:rsidRPr="00603D72">
          <w:rPr>
            <w:rFonts w:ascii="Open Sans" w:eastAsia="Times New Roman" w:hAnsi="Open Sans" w:cs="Open Sans"/>
            <w:i/>
            <w:iCs/>
            <w:sz w:val="24"/>
            <w:szCs w:val="24"/>
          </w:rPr>
          <w:t>Ramya Kumar</w:t>
        </w:r>
      </w:hyperlink>
      <w:r w:rsidRPr="00603D72">
        <w:rPr>
          <w:rFonts w:ascii="Open Sans" w:eastAsia="Times New Roman" w:hAnsi="Open Sans" w:cs="Open Sans"/>
          <w:i/>
          <w:iCs/>
          <w:sz w:val="24"/>
          <w:szCs w:val="24"/>
        </w:rPr>
        <w:t>, and</w:t>
      </w:r>
      <w:r w:rsidRPr="00603D72">
        <w:rPr>
          <w:rFonts w:ascii="Open Sans" w:eastAsia="Times New Roman" w:hAnsi="Open Sans" w:cs="Open Sans"/>
          <w:i/>
          <w:iCs/>
          <w:sz w:val="24"/>
          <w:szCs w:val="24"/>
        </w:rPr>
        <w:t> </w:t>
      </w:r>
      <w:hyperlink r:id="rId7" w:history="1">
        <w:r w:rsidRPr="00603D72">
          <w:rPr>
            <w:rFonts w:ascii="Open Sans" w:eastAsia="Times New Roman" w:hAnsi="Open Sans" w:cs="Open Sans"/>
            <w:i/>
            <w:iCs/>
            <w:sz w:val="24"/>
            <w:szCs w:val="24"/>
          </w:rPr>
          <w:t xml:space="preserve">Theresa </w:t>
        </w:r>
        <w:proofErr w:type="spellStart"/>
        <w:r w:rsidRPr="00603D72">
          <w:rPr>
            <w:rFonts w:ascii="Open Sans" w:eastAsia="Times New Roman" w:hAnsi="Open Sans" w:cs="Open Sans"/>
            <w:i/>
            <w:iCs/>
            <w:sz w:val="24"/>
            <w:szCs w:val="24"/>
          </w:rPr>
          <w:t>Reineke</w:t>
        </w:r>
        <w:proofErr w:type="spellEnd"/>
      </w:hyperlink>
    </w:p>
    <w:p w14:paraId="529FD3DF" w14:textId="1E490C3C" w:rsidR="00603D72" w:rsidRPr="00603D72" w:rsidRDefault="00603D72" w:rsidP="00603D72">
      <w:pPr>
        <w:spacing w:after="0" w:line="240" w:lineRule="auto"/>
        <w:jc w:val="center"/>
        <w:rPr>
          <w:rFonts w:ascii="Open Sans" w:eastAsia="Times New Roman" w:hAnsi="Open Sans" w:cs="Open Sans"/>
          <w:i/>
          <w:iCs/>
          <w:sz w:val="24"/>
          <w:szCs w:val="24"/>
        </w:rPr>
      </w:pPr>
      <w:r w:rsidRPr="00603D72">
        <w:rPr>
          <w:rFonts w:ascii="Open Sans" w:eastAsia="Times New Roman" w:hAnsi="Open Sans" w:cs="Open Sans"/>
          <w:i/>
          <w:iCs/>
          <w:sz w:val="24"/>
          <w:szCs w:val="24"/>
        </w:rPr>
        <w:t>University of Minnesota Twin Cities</w:t>
      </w:r>
    </w:p>
    <w:p w14:paraId="73671643" w14:textId="77777777" w:rsidR="00603D72" w:rsidRPr="00603D72" w:rsidRDefault="00603D72" w:rsidP="00603D72">
      <w:pPr>
        <w:spacing w:after="0" w:line="240" w:lineRule="auto"/>
        <w:rPr>
          <w:rFonts w:ascii="Open Sans" w:eastAsia="Times New Roman" w:hAnsi="Open Sans" w:cs="Open Sans"/>
          <w:color w:val="333333"/>
          <w:sz w:val="20"/>
          <w:szCs w:val="20"/>
        </w:rPr>
      </w:pPr>
    </w:p>
    <w:p w14:paraId="588FFA63" w14:textId="77777777" w:rsidR="00603D72" w:rsidRPr="00603D72" w:rsidRDefault="00603D72" w:rsidP="00603D72">
      <w:pPr>
        <w:spacing w:after="0" w:line="240" w:lineRule="auto"/>
        <w:rPr>
          <w:rFonts w:ascii="Open Sans" w:eastAsia="Times New Roman" w:hAnsi="Open Sans" w:cs="Open Sans"/>
          <w:color w:val="333333"/>
          <w:sz w:val="21"/>
          <w:szCs w:val="21"/>
        </w:rPr>
      </w:pPr>
      <w:r w:rsidRPr="00603D72">
        <w:rPr>
          <w:rFonts w:ascii="Open Sans" w:eastAsia="Times New Roman" w:hAnsi="Open Sans" w:cs="Open Sans"/>
          <w:color w:val="333333"/>
          <w:sz w:val="21"/>
          <w:szCs w:val="21"/>
        </w:rPr>
        <w:t>Cationic polymer vehicles have emerged as promising platforms for nucleic acid delivery because of their scalability, biocompatibility, and chemical versatility. Advancements in synthetic polymer chemistry allow us to precisely tune chemical functionality with various macromolecular architectures to increase the efficacy of nonviral-based gene delivery. As various macromolecular architectures continue to be explored, this work demonstrates cationic bottlebrush polymer-mediated transgene expression and compare four unimolecular defined bottlebrush polymers to their linear analog. Poly </w:t>
      </w:r>
      <w:r w:rsidRPr="00603D72">
        <w:rPr>
          <w:rFonts w:ascii="Open Sans" w:eastAsia="Times New Roman" w:hAnsi="Open Sans" w:cs="Open Sans"/>
          <w:i/>
          <w:iCs/>
          <w:color w:val="333333"/>
          <w:sz w:val="21"/>
          <w:szCs w:val="21"/>
        </w:rPr>
        <w:t>n</w:t>
      </w:r>
      <w:r w:rsidRPr="00603D72">
        <w:rPr>
          <w:rFonts w:ascii="Open Sans" w:eastAsia="Times New Roman" w:hAnsi="Open Sans" w:cs="Open Sans"/>
          <w:color w:val="333333"/>
          <w:sz w:val="21"/>
          <w:szCs w:val="21"/>
        </w:rPr>
        <w:t>-</w:t>
      </w:r>
      <w:proofErr w:type="spellStart"/>
      <w:r w:rsidRPr="00603D72">
        <w:rPr>
          <w:rFonts w:ascii="Open Sans" w:eastAsia="Times New Roman" w:hAnsi="Open Sans" w:cs="Open Sans"/>
          <w:color w:val="333333"/>
          <w:sz w:val="21"/>
          <w:szCs w:val="21"/>
        </w:rPr>
        <w:t>dimethylamino</w:t>
      </w:r>
      <w:proofErr w:type="spellEnd"/>
      <w:r w:rsidRPr="00603D72">
        <w:rPr>
          <w:rFonts w:ascii="Open Sans" w:eastAsia="Times New Roman" w:hAnsi="Open Sans" w:cs="Open Sans"/>
          <w:color w:val="333333"/>
          <w:sz w:val="21"/>
          <w:szCs w:val="21"/>
        </w:rPr>
        <w:t xml:space="preserve"> </w:t>
      </w:r>
      <w:proofErr w:type="spellStart"/>
      <w:r w:rsidRPr="00603D72">
        <w:rPr>
          <w:rFonts w:ascii="Open Sans" w:eastAsia="Times New Roman" w:hAnsi="Open Sans" w:cs="Open Sans"/>
          <w:color w:val="333333"/>
          <w:sz w:val="21"/>
          <w:szCs w:val="21"/>
        </w:rPr>
        <w:t>ethylmethacrylate</w:t>
      </w:r>
      <w:proofErr w:type="spellEnd"/>
      <w:r w:rsidRPr="00603D72">
        <w:rPr>
          <w:rFonts w:ascii="Open Sans" w:eastAsia="Times New Roman" w:hAnsi="Open Sans" w:cs="Open Sans"/>
          <w:color w:val="333333"/>
          <w:sz w:val="21"/>
          <w:szCs w:val="21"/>
        </w:rPr>
        <w:t xml:space="preserve"> bottlebrushes were synthesized while, keeping the side chain degree of polymerization constant. Characterization of the physical and chemical properties were measured, while evaluating the toxicity and delivery efficiency of </w:t>
      </w:r>
      <w:proofErr w:type="spellStart"/>
      <w:r w:rsidRPr="00603D72">
        <w:rPr>
          <w:rFonts w:ascii="Open Sans" w:eastAsia="Times New Roman" w:hAnsi="Open Sans" w:cs="Open Sans"/>
          <w:color w:val="333333"/>
          <w:sz w:val="21"/>
          <w:szCs w:val="21"/>
        </w:rPr>
        <w:t>pDNA</w:t>
      </w:r>
      <w:proofErr w:type="spellEnd"/>
      <w:r w:rsidRPr="00603D72">
        <w:rPr>
          <w:rFonts w:ascii="Open Sans" w:eastAsia="Times New Roman" w:hAnsi="Open Sans" w:cs="Open Sans"/>
          <w:color w:val="333333"/>
          <w:sz w:val="21"/>
          <w:szCs w:val="21"/>
        </w:rPr>
        <w:t> </w:t>
      </w:r>
      <w:r w:rsidRPr="00603D72">
        <w:rPr>
          <w:rFonts w:ascii="Open Sans" w:eastAsia="Times New Roman" w:hAnsi="Open Sans" w:cs="Open Sans"/>
          <w:i/>
          <w:iCs/>
          <w:color w:val="333333"/>
          <w:sz w:val="21"/>
          <w:szCs w:val="21"/>
        </w:rPr>
        <w:t>in vitro</w:t>
      </w:r>
      <w:r w:rsidRPr="00603D72">
        <w:rPr>
          <w:rFonts w:ascii="Open Sans" w:eastAsia="Times New Roman" w:hAnsi="Open Sans" w:cs="Open Sans"/>
          <w:color w:val="333333"/>
          <w:sz w:val="21"/>
          <w:szCs w:val="21"/>
        </w:rPr>
        <w:t xml:space="preserve">. </w:t>
      </w:r>
      <w:proofErr w:type="spellStart"/>
      <w:r w:rsidRPr="00603D72">
        <w:rPr>
          <w:rFonts w:ascii="Open Sans" w:eastAsia="Times New Roman" w:hAnsi="Open Sans" w:cs="Open Sans"/>
          <w:color w:val="333333"/>
          <w:sz w:val="21"/>
          <w:szCs w:val="21"/>
        </w:rPr>
        <w:t>Bottleplexes</w:t>
      </w:r>
      <w:proofErr w:type="spellEnd"/>
      <w:r w:rsidRPr="00603D72">
        <w:rPr>
          <w:rFonts w:ascii="Open Sans" w:eastAsia="Times New Roman" w:hAnsi="Open Sans" w:cs="Open Sans"/>
          <w:color w:val="333333"/>
          <w:sz w:val="21"/>
          <w:szCs w:val="21"/>
        </w:rPr>
        <w:t xml:space="preserve"> not only displayed vast increases in %EGFP+ cells in comparison to linear polymers, but also bottlebrushes increase transgene expression with respect to increasing molecular weight. </w:t>
      </w:r>
      <w:proofErr w:type="spellStart"/>
      <w:r w:rsidRPr="00603D72">
        <w:rPr>
          <w:rFonts w:ascii="Open Sans" w:eastAsia="Times New Roman" w:hAnsi="Open Sans" w:cs="Open Sans"/>
          <w:color w:val="333333"/>
          <w:sz w:val="21"/>
          <w:szCs w:val="21"/>
        </w:rPr>
        <w:t>Bottleplexes</w:t>
      </w:r>
      <w:proofErr w:type="spellEnd"/>
      <w:r w:rsidRPr="00603D72">
        <w:rPr>
          <w:rFonts w:ascii="Open Sans" w:eastAsia="Times New Roman" w:hAnsi="Open Sans" w:cs="Open Sans"/>
          <w:color w:val="333333"/>
          <w:sz w:val="21"/>
          <w:szCs w:val="21"/>
        </w:rPr>
        <w:t xml:space="preserve"> and polyplexes both displayed high </w:t>
      </w:r>
      <w:proofErr w:type="spellStart"/>
      <w:r w:rsidRPr="00603D72">
        <w:rPr>
          <w:rFonts w:ascii="Open Sans" w:eastAsia="Times New Roman" w:hAnsi="Open Sans" w:cs="Open Sans"/>
          <w:color w:val="333333"/>
          <w:sz w:val="21"/>
          <w:szCs w:val="21"/>
        </w:rPr>
        <w:t>pDNA</w:t>
      </w:r>
      <w:proofErr w:type="spellEnd"/>
      <w:r w:rsidRPr="00603D72">
        <w:rPr>
          <w:rFonts w:ascii="Open Sans" w:eastAsia="Times New Roman" w:hAnsi="Open Sans" w:cs="Open Sans"/>
          <w:color w:val="333333"/>
          <w:sz w:val="21"/>
          <w:szCs w:val="21"/>
        </w:rPr>
        <w:t xml:space="preserve"> internalization however, quantitative confocal analysis revealed higher levels of nuclear colocalization of </w:t>
      </w:r>
      <w:proofErr w:type="spellStart"/>
      <w:r w:rsidRPr="00603D72">
        <w:rPr>
          <w:rFonts w:ascii="Open Sans" w:eastAsia="Times New Roman" w:hAnsi="Open Sans" w:cs="Open Sans"/>
          <w:color w:val="333333"/>
          <w:sz w:val="21"/>
          <w:szCs w:val="21"/>
        </w:rPr>
        <w:t>pDNA</w:t>
      </w:r>
      <w:proofErr w:type="spellEnd"/>
      <w:r w:rsidRPr="00603D72">
        <w:rPr>
          <w:rFonts w:ascii="Open Sans" w:eastAsia="Times New Roman" w:hAnsi="Open Sans" w:cs="Open Sans"/>
          <w:color w:val="333333"/>
          <w:sz w:val="21"/>
          <w:szCs w:val="21"/>
        </w:rPr>
        <w:t xml:space="preserve"> payloads when delivered with </w:t>
      </w:r>
      <w:proofErr w:type="spellStart"/>
      <w:r w:rsidRPr="00603D72">
        <w:rPr>
          <w:rFonts w:ascii="Open Sans" w:eastAsia="Times New Roman" w:hAnsi="Open Sans" w:cs="Open Sans"/>
          <w:color w:val="333333"/>
          <w:sz w:val="21"/>
          <w:szCs w:val="21"/>
        </w:rPr>
        <w:t>bottleplexes</w:t>
      </w:r>
      <w:proofErr w:type="spellEnd"/>
      <w:r w:rsidRPr="00603D72">
        <w:rPr>
          <w:rFonts w:ascii="Open Sans" w:eastAsia="Times New Roman" w:hAnsi="Open Sans" w:cs="Open Sans"/>
          <w:color w:val="333333"/>
          <w:sz w:val="21"/>
          <w:szCs w:val="21"/>
        </w:rPr>
        <w:t xml:space="preserve"> compared to linear vehicles. This work was advanced to explore how bottlebrush end-group modification can alter the </w:t>
      </w:r>
      <w:proofErr w:type="spellStart"/>
      <w:r w:rsidRPr="00603D72">
        <w:rPr>
          <w:rFonts w:ascii="Open Sans" w:eastAsia="Times New Roman" w:hAnsi="Open Sans" w:cs="Open Sans"/>
          <w:color w:val="333333"/>
          <w:sz w:val="21"/>
          <w:szCs w:val="21"/>
        </w:rPr>
        <w:t>bottleplex</w:t>
      </w:r>
      <w:proofErr w:type="spellEnd"/>
      <w:r w:rsidRPr="00603D72">
        <w:rPr>
          <w:rFonts w:ascii="Open Sans" w:eastAsia="Times New Roman" w:hAnsi="Open Sans" w:cs="Open Sans"/>
          <w:color w:val="333333"/>
          <w:sz w:val="21"/>
          <w:szCs w:val="21"/>
        </w:rPr>
        <w:t xml:space="preserve"> stability, binding, and ultimately delivery of both </w:t>
      </w:r>
      <w:proofErr w:type="spellStart"/>
      <w:r w:rsidRPr="00603D72">
        <w:rPr>
          <w:rFonts w:ascii="Open Sans" w:eastAsia="Times New Roman" w:hAnsi="Open Sans" w:cs="Open Sans"/>
          <w:color w:val="333333"/>
          <w:sz w:val="21"/>
          <w:szCs w:val="21"/>
        </w:rPr>
        <w:t>pDNA</w:t>
      </w:r>
      <w:proofErr w:type="spellEnd"/>
      <w:r w:rsidRPr="00603D72">
        <w:rPr>
          <w:rFonts w:ascii="Open Sans" w:eastAsia="Times New Roman" w:hAnsi="Open Sans" w:cs="Open Sans"/>
          <w:color w:val="333333"/>
          <w:sz w:val="21"/>
          <w:szCs w:val="21"/>
        </w:rPr>
        <w:t xml:space="preserve"> and Cas9 protein therapeutics. A cationic bottlebrush polymer was altered to include a range of hydrophobicity/</w:t>
      </w:r>
      <w:proofErr w:type="spellStart"/>
      <w:r w:rsidRPr="00603D72">
        <w:rPr>
          <w:rFonts w:ascii="Open Sans" w:eastAsia="Times New Roman" w:hAnsi="Open Sans" w:cs="Open Sans"/>
          <w:color w:val="333333"/>
          <w:sz w:val="21"/>
          <w:szCs w:val="21"/>
        </w:rPr>
        <w:t>philicity</w:t>
      </w:r>
      <w:proofErr w:type="spellEnd"/>
      <w:r w:rsidRPr="00603D72">
        <w:rPr>
          <w:rFonts w:ascii="Open Sans" w:eastAsia="Times New Roman" w:hAnsi="Open Sans" w:cs="Open Sans"/>
          <w:color w:val="333333"/>
          <w:sz w:val="21"/>
          <w:szCs w:val="21"/>
        </w:rPr>
        <w:t xml:space="preserve"> as end-groups to explore the effect while binding </w:t>
      </w:r>
      <w:proofErr w:type="spellStart"/>
      <w:r w:rsidRPr="00603D72">
        <w:rPr>
          <w:rFonts w:ascii="Open Sans" w:eastAsia="Times New Roman" w:hAnsi="Open Sans" w:cs="Open Sans"/>
          <w:color w:val="333333"/>
          <w:sz w:val="21"/>
          <w:szCs w:val="21"/>
        </w:rPr>
        <w:t>pDNA</w:t>
      </w:r>
      <w:proofErr w:type="spellEnd"/>
      <w:r w:rsidRPr="00603D72">
        <w:rPr>
          <w:rFonts w:ascii="Open Sans" w:eastAsia="Times New Roman" w:hAnsi="Open Sans" w:cs="Open Sans"/>
          <w:color w:val="333333"/>
          <w:sz w:val="21"/>
          <w:szCs w:val="21"/>
        </w:rPr>
        <w:t xml:space="preserve"> and Cas9 protein. Overall, this work displays that macromolecular design of bottlebrush polymers serve as efficient polymer-based gene delivery vectors.</w:t>
      </w:r>
    </w:p>
    <w:p w14:paraId="1C4E6126" w14:textId="3763FB83" w:rsidR="00222787" w:rsidRPr="00603D72" w:rsidRDefault="00222787" w:rsidP="00603D72"/>
    <w:sectPr w:rsidR="00222787" w:rsidRPr="0060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B58CC"/>
    <w:rsid w:val="00542C0F"/>
    <w:rsid w:val="00603D72"/>
    <w:rsid w:val="006C6345"/>
    <w:rsid w:val="00D32538"/>
    <w:rsid w:val="00E1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28">
      <w:bodyDiv w:val="1"/>
      <w:marLeft w:val="0"/>
      <w:marRight w:val="0"/>
      <w:marTop w:val="0"/>
      <w:marBottom w:val="0"/>
      <w:divBdr>
        <w:top w:val="none" w:sz="0" w:space="0" w:color="auto"/>
        <w:left w:val="none" w:sz="0" w:space="0" w:color="auto"/>
        <w:bottom w:val="none" w:sz="0" w:space="0" w:color="auto"/>
        <w:right w:val="none" w:sz="0" w:space="0" w:color="auto"/>
      </w:divBdr>
      <w:divsChild>
        <w:div w:id="1682732915">
          <w:marLeft w:val="0"/>
          <w:marRight w:val="0"/>
          <w:marTop w:val="0"/>
          <w:marBottom w:val="0"/>
          <w:divBdr>
            <w:top w:val="none" w:sz="0" w:space="8" w:color="DDDDDD"/>
            <w:left w:val="none" w:sz="0" w:space="11" w:color="DDDDDD"/>
            <w:bottom w:val="single" w:sz="6" w:space="8" w:color="DDDDDD"/>
            <w:right w:val="none" w:sz="0" w:space="11" w:color="DDDDDD"/>
          </w:divBdr>
          <w:divsChild>
            <w:div w:id="45377549">
              <w:marLeft w:val="0"/>
              <w:marRight w:val="0"/>
              <w:marTop w:val="0"/>
              <w:marBottom w:val="0"/>
              <w:divBdr>
                <w:top w:val="none" w:sz="0" w:space="0" w:color="auto"/>
                <w:left w:val="none" w:sz="0" w:space="0" w:color="auto"/>
                <w:bottom w:val="none" w:sz="0" w:space="0" w:color="auto"/>
                <w:right w:val="none" w:sz="0" w:space="0" w:color="auto"/>
              </w:divBdr>
              <w:divsChild>
                <w:div w:id="1727680945">
                  <w:marLeft w:val="0"/>
                  <w:marRight w:val="0"/>
                  <w:marTop w:val="0"/>
                  <w:marBottom w:val="0"/>
                  <w:divBdr>
                    <w:top w:val="none" w:sz="0" w:space="0" w:color="auto"/>
                    <w:left w:val="none" w:sz="0" w:space="0" w:color="auto"/>
                    <w:bottom w:val="none" w:sz="0" w:space="0" w:color="auto"/>
                    <w:right w:val="none" w:sz="0" w:space="0" w:color="auto"/>
                  </w:divBdr>
                  <w:divsChild>
                    <w:div w:id="724177645">
                      <w:marLeft w:val="525"/>
                      <w:marRight w:val="0"/>
                      <w:marTop w:val="0"/>
                      <w:marBottom w:val="0"/>
                      <w:divBdr>
                        <w:top w:val="none" w:sz="0" w:space="0" w:color="auto"/>
                        <w:left w:val="none" w:sz="0" w:space="0" w:color="auto"/>
                        <w:bottom w:val="none" w:sz="0" w:space="0" w:color="auto"/>
                        <w:right w:val="none" w:sz="0" w:space="0" w:color="auto"/>
                      </w:divBdr>
                    </w:div>
                    <w:div w:id="167143043">
                      <w:marLeft w:val="525"/>
                      <w:marRight w:val="0"/>
                      <w:marTop w:val="0"/>
                      <w:marBottom w:val="0"/>
                      <w:divBdr>
                        <w:top w:val="none" w:sz="0" w:space="0" w:color="auto"/>
                        <w:left w:val="none" w:sz="0" w:space="0" w:color="auto"/>
                        <w:bottom w:val="none" w:sz="0" w:space="0" w:color="auto"/>
                        <w:right w:val="none" w:sz="0" w:space="0" w:color="auto"/>
                      </w:divBdr>
                    </w:div>
                    <w:div w:id="1323394370">
                      <w:marLeft w:val="525"/>
                      <w:marRight w:val="0"/>
                      <w:marTop w:val="0"/>
                      <w:marBottom w:val="0"/>
                      <w:divBdr>
                        <w:top w:val="none" w:sz="0" w:space="0" w:color="auto"/>
                        <w:left w:val="none" w:sz="0" w:space="0" w:color="auto"/>
                        <w:bottom w:val="none" w:sz="0" w:space="0" w:color="auto"/>
                        <w:right w:val="none" w:sz="0" w:space="0" w:color="auto"/>
                      </w:divBdr>
                    </w:div>
                    <w:div w:id="765462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70633">
          <w:marLeft w:val="0"/>
          <w:marRight w:val="0"/>
          <w:marTop w:val="0"/>
          <w:marBottom w:val="0"/>
          <w:divBdr>
            <w:top w:val="none" w:sz="0" w:space="0" w:color="auto"/>
            <w:left w:val="none" w:sz="0" w:space="0" w:color="auto"/>
            <w:bottom w:val="none" w:sz="0" w:space="0" w:color="auto"/>
            <w:right w:val="none" w:sz="0" w:space="0" w:color="auto"/>
          </w:divBdr>
          <w:divsChild>
            <w:div w:id="651065254">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s.digitellinc.com/acs/live/22/page/677/5?eventSearchInput=&amp;eventSearchDateTimeStart=&amp;eventSearchDateTimeEnd=&amp;eventSearchTrack%5b%5d=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digitellinc.com/acs/live/22/page/677/5?eventSearchInput=&amp;eventSearchDateTimeStart=&amp;eventSearchDateTimeEnd=&amp;eventSearchTrack%5b%5d=201" TargetMode="External"/><Relationship Id="rId5" Type="http://schemas.openxmlformats.org/officeDocument/2006/relationships/hyperlink" Target="https://acs.digitellinc.com/acs/live/22/page/677/5?eventSearchInput=&amp;eventSearchDateTimeStart=&amp;eventSearchDateTimeEnd=&amp;eventSearchTrack%5b%5d=201" TargetMode="External"/><Relationship Id="rId4" Type="http://schemas.openxmlformats.org/officeDocument/2006/relationships/hyperlink" Target="https://acs.digitellinc.com/acs/live/22/page/677/5?eventSearchInput=&amp;eventSearchDateTimeStart=&amp;eventSearchDateTimeEnd=&amp;eventSearchTrack%5b%5d=2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2022-04-06T14:43:00Z</dcterms:created>
  <dcterms:modified xsi:type="dcterms:W3CDTF">2022-04-06T14:43:00Z</dcterms:modified>
</cp:coreProperties>
</file>